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税 则 修 订 调 整 建 议 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762" w:tblpY="4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980"/>
        <w:gridCol w:w="2160"/>
        <w:gridCol w:w="18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标准中文名称</w:t>
            </w:r>
          </w:p>
        </w:tc>
        <w:tc>
          <w:tcPr>
            <w:tcW w:w="60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冻煮北</w:t>
            </w:r>
            <w:r>
              <w:rPr>
                <w:sz w:val="24"/>
              </w:rPr>
              <w:t>极甜虾（北方长额虾）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标准英文名称</w:t>
            </w:r>
          </w:p>
        </w:tc>
        <w:tc>
          <w:tcPr>
            <w:tcW w:w="60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FORZEN COOKED SHELL-ON SHRIMP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现行税号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03061612.</w:t>
            </w:r>
            <w:r>
              <w:rPr>
                <w:sz w:val="24"/>
              </w:rPr>
              <w:t>00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计量单位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千克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建议税号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3061612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00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计量单位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千克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现行监管条件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AB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建议监管条件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单位生产成本（元）</w:t>
            </w:r>
          </w:p>
        </w:tc>
        <w:tc>
          <w:tcPr>
            <w:tcW w:w="607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10元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千克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国内市场同类商品价格（元）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千克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国际市场同类商品价格（美元）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5.2</w:t>
            </w:r>
            <w:r>
              <w:rPr>
                <w:rFonts w:hint="eastAsia"/>
                <w:sz w:val="24"/>
              </w:rPr>
              <w:t>美</w:t>
            </w: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千克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进口到岸价格（美元）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6美</w:t>
            </w: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千克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出口离岸价格（美元）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进口最惠国关税（暂税）税率（%）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出口关税税率（%）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建议进口暂定关税税率（%）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建议出口暂定关税税率（%）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现行出口退税率（%）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建议出口退税率（%）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年度进口数量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1,200,000千克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年度出口数量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年度进口金额（美元）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7,200,000</w:t>
            </w:r>
            <w:r>
              <w:rPr>
                <w:rFonts w:hint="eastAsia"/>
                <w:sz w:val="24"/>
              </w:rPr>
              <w:t>美</w:t>
            </w:r>
            <w:r>
              <w:rPr>
                <w:sz w:val="24"/>
              </w:rPr>
              <w:t>元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年度出口金额（美元）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</w:trPr>
        <w:tc>
          <w:tcPr>
            <w:tcW w:w="2448" w:type="dxa"/>
            <w:noWrap w:val="0"/>
            <w:textDirection w:val="tbRlV"/>
            <w:vAlign w:val="top"/>
          </w:tcPr>
          <w:p>
            <w:pPr>
              <w:spacing w:line="280" w:lineRule="exact"/>
              <w:ind w:left="113" w:right="113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ind w:left="113" w:right="113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商品描述</w:t>
            </w:r>
          </w:p>
        </w:tc>
        <w:tc>
          <w:tcPr>
            <w:tcW w:w="6074" w:type="dxa"/>
            <w:gridSpan w:val="4"/>
            <w:noWrap w:val="0"/>
            <w:vAlign w:val="top"/>
          </w:tcPr>
          <w:p>
            <w:pPr>
              <w:widowControl/>
              <w:shd w:val="clear" w:color="auto" w:fill="FFFFFF"/>
              <w:spacing w:after="150" w:line="280" w:lineRule="exact"/>
              <w:ind w:firstLine="480"/>
              <w:jc w:val="left"/>
              <w:rPr>
                <w:rFonts w:hint="eastAsia"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野生北极虾学名北方长额虾(pandaius borealis)，又称冷水虾，北极甜虾，主要产于北冰洋和北大西洋海域，全部是野生虾。主要捕捞的国家有加拿大、格陵兰、丹麦、冰岛和挪威等。销往中国的主要是冻煮北极甜虾。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</w:trPr>
        <w:tc>
          <w:tcPr>
            <w:tcW w:w="2448" w:type="dxa"/>
            <w:noWrap w:val="0"/>
            <w:textDirection w:val="tbRlV"/>
            <w:vAlign w:val="top"/>
          </w:tcPr>
          <w:p>
            <w:pPr>
              <w:spacing w:line="280" w:lineRule="exact"/>
              <w:ind w:left="113" w:leftChars="54" w:right="113"/>
              <w:jc w:val="center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ind w:left="113" w:leftChars="54" w:right="113"/>
              <w:jc w:val="center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ind w:left="113" w:leftChars="54" w:right="113"/>
              <w:jc w:val="center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ind w:left="113" w:leftChars="54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建议理由</w:t>
            </w:r>
          </w:p>
          <w:p>
            <w:pPr>
              <w:spacing w:line="280" w:lineRule="exact"/>
              <w:ind w:left="113" w:leftChars="54" w:right="113"/>
              <w:jc w:val="center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ind w:left="113" w:leftChars="54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74" w:type="dxa"/>
            <w:gridSpan w:val="4"/>
            <w:noWrap w:val="0"/>
            <w:vAlign w:val="top"/>
          </w:tcPr>
          <w:p>
            <w:pPr>
              <w:widowControl/>
              <w:shd w:val="clear" w:color="auto" w:fill="FFFFFF"/>
              <w:spacing w:line="280" w:lineRule="exact"/>
              <w:ind w:firstLine="480"/>
              <w:jc w:val="left"/>
              <w:rPr>
                <w:rFonts w:hint="eastAsia"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中国沿海的过度捕捞，使得近海海产资源几经枯竭，天价虾的出现也暴露出海捕虾资源的匮乏。北极甜虾无污染价值高，降低关税有利于甜虾的进口，是对国内资源匮乏的有利补充，同时可提升百姓的生活水平。</w:t>
            </w:r>
          </w:p>
          <w:p>
            <w:pPr>
              <w:widowControl/>
              <w:shd w:val="clear" w:color="auto" w:fill="FFFFFF"/>
              <w:spacing w:line="280" w:lineRule="exact"/>
              <w:ind w:firstLine="482"/>
              <w:jc w:val="left"/>
              <w:rPr>
                <w:rFonts w:hint="eastAsia"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建议为“冻煮北极甜虾（北方长额虾）”新增进口暂定税率2%。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8" w:type="dxa"/>
            <w:noWrap w:val="0"/>
            <w:vAlign w:val="top"/>
          </w:tcPr>
          <w:p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申请企业名称及代码</w:t>
            </w:r>
          </w:p>
        </w:tc>
        <w:tc>
          <w:tcPr>
            <w:tcW w:w="6074" w:type="dxa"/>
            <w:gridSpan w:val="4"/>
            <w:noWrap w:val="0"/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山</w:t>
            </w:r>
            <w:r>
              <w:rPr>
                <w:szCs w:val="21"/>
              </w:rPr>
              <w:t>东</w:t>
            </w:r>
            <w:r>
              <w:rPr>
                <w:rFonts w:hint="eastAsia"/>
                <w:szCs w:val="21"/>
              </w:rPr>
              <w:t>xx</w:t>
            </w:r>
            <w:r>
              <w:rPr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8" w:type="dxa"/>
            <w:noWrap w:val="0"/>
            <w:vAlign w:val="top"/>
          </w:tcPr>
          <w:p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企业联系人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135xxxxxxxx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8" w:type="dxa"/>
            <w:noWrap w:val="0"/>
            <w:vAlign w:val="top"/>
          </w:tcPr>
          <w:p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提议海关</w:t>
            </w:r>
          </w:p>
        </w:tc>
        <w:tc>
          <w:tcPr>
            <w:tcW w:w="6074" w:type="dxa"/>
            <w:gridSpan w:val="4"/>
            <w:noWrap w:val="0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xx</w:t>
            </w:r>
            <w:r>
              <w:rPr>
                <w:szCs w:val="21"/>
              </w:rPr>
              <w:t>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8" w:type="dxa"/>
            <w:noWrap w:val="0"/>
            <w:vAlign w:val="top"/>
          </w:tcPr>
          <w:p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海关联系人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34" w:type="dxa"/>
            <w:gridSpan w:val="2"/>
            <w:noWrap w:val="0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00000000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0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2020-03-19T05:16:33Z</dcterms:created>
  <dc:creator>Administrator</dc:creator>
  <cp:lastModifiedBy>JIANG</cp:lastModifiedBy>
  <dcterms:modified xsi:type="dcterms:W3CDTF">2020-03-19T05:17:00Z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