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48" w:rsidRDefault="00B1743B" w:rsidP="00A3273F">
      <w:pPr>
        <w:spacing w:beforeLines="5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天津市进出口商会</w:t>
      </w:r>
    </w:p>
    <w:p w:rsidR="00ED7448" w:rsidRDefault="00B1743B">
      <w:pPr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2017年“强素质 促发展 外贸企业培训”</w:t>
      </w:r>
    </w:p>
    <w:p w:rsidR="00ED7448" w:rsidRDefault="00B1743B" w:rsidP="00A3273F">
      <w:pPr>
        <w:spacing w:afterLines="5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系列讲座通知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为推动解决我市中小外贸企业政策理解不透、外贸技能不强的实际困难，</w:t>
      </w:r>
      <w:r w:rsidR="00A3273F">
        <w:rPr>
          <w:rFonts w:ascii="仿宋" w:eastAsia="仿宋" w:hAnsi="仿宋" w:cs="仿宋" w:hint="eastAsia"/>
          <w:bCs/>
          <w:sz w:val="32"/>
          <w:szCs w:val="32"/>
        </w:rPr>
        <w:t>提升企业市场开拓能力和国际化竞争能力，服务我市外贸企业更好发展。</w:t>
      </w:r>
      <w:r>
        <w:rPr>
          <w:rFonts w:ascii="仿宋" w:eastAsia="仿宋" w:hAnsi="仿宋" w:cs="仿宋" w:hint="eastAsia"/>
          <w:bCs/>
          <w:sz w:val="32"/>
          <w:szCs w:val="32"/>
        </w:rPr>
        <w:t>商会应广大企业的要求，在市商务委的大力支持下，启动“强素质 促发展 外贸企业系列培训”计划，并举办</w:t>
      </w:r>
      <w:r w:rsidR="00A3273F">
        <w:rPr>
          <w:rFonts w:ascii="仿宋" w:eastAsia="仿宋" w:hAnsi="仿宋" w:cs="仿宋" w:hint="eastAsia"/>
          <w:bCs/>
          <w:sz w:val="32"/>
          <w:szCs w:val="32"/>
        </w:rPr>
        <w:t>系列讲座。现将本期培训讲座</w:t>
      </w:r>
      <w:r>
        <w:rPr>
          <w:rFonts w:ascii="仿宋" w:eastAsia="仿宋" w:hAnsi="仿宋" w:cs="仿宋" w:hint="eastAsia"/>
          <w:bCs/>
          <w:sz w:val="32"/>
          <w:szCs w:val="32"/>
        </w:rPr>
        <w:t>通知如下：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一、培训内容及师资简介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（一）11月21日跨境电商及外贸环境、全网营销主题培训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我国经济形势与对外贸易发展分析        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主讲嘉宾：谢娟娟</w:t>
      </w:r>
    </w:p>
    <w:p w:rsidR="00ED7448" w:rsidRDefault="00A3273F" w:rsidP="00A3273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3273F">
        <w:rPr>
          <w:rFonts w:ascii="仿宋" w:eastAsia="仿宋" w:hAnsi="仿宋" w:cs="仿宋" w:hint="eastAsia"/>
          <w:sz w:val="32"/>
          <w:szCs w:val="32"/>
        </w:rPr>
        <w:t>南开</w:t>
      </w:r>
      <w:r w:rsidRPr="00A3273F">
        <w:rPr>
          <w:rFonts w:ascii="仿宋" w:eastAsia="仿宋" w:hAnsi="仿宋" w:cs="仿宋"/>
          <w:sz w:val="32"/>
          <w:szCs w:val="32"/>
        </w:rPr>
        <w:t>大学教授，博士生导师，</w:t>
      </w:r>
      <w:r w:rsidRPr="00A3273F">
        <w:rPr>
          <w:rFonts w:ascii="仿宋" w:eastAsia="仿宋" w:hAnsi="仿宋" w:cs="仿宋" w:hint="eastAsia"/>
          <w:sz w:val="32"/>
          <w:szCs w:val="32"/>
        </w:rPr>
        <w:t>加拿大</w:t>
      </w:r>
      <w:r w:rsidRPr="00A3273F">
        <w:rPr>
          <w:rFonts w:ascii="仿宋" w:eastAsia="仿宋" w:hAnsi="仿宋" w:cs="仿宋"/>
          <w:sz w:val="32"/>
          <w:szCs w:val="32"/>
        </w:rPr>
        <w:t>多伦多大学访问学者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天津市进出口商会专家委员会委员</w:t>
      </w:r>
      <w:r w:rsidRPr="00A3273F">
        <w:rPr>
          <w:rFonts w:ascii="仿宋" w:eastAsia="仿宋" w:hAnsi="仿宋" w:cs="仿宋"/>
          <w:sz w:val="32"/>
          <w:szCs w:val="32"/>
        </w:rPr>
        <w:t>。长期从事国际贸易政策</w:t>
      </w:r>
      <w:r w:rsidRPr="00A3273F">
        <w:rPr>
          <w:rFonts w:ascii="仿宋" w:eastAsia="仿宋" w:hAnsi="仿宋" w:cs="仿宋" w:hint="eastAsia"/>
          <w:sz w:val="32"/>
          <w:szCs w:val="32"/>
        </w:rPr>
        <w:t>与</w:t>
      </w:r>
      <w:r w:rsidRPr="00A3273F">
        <w:rPr>
          <w:rFonts w:ascii="仿宋" w:eastAsia="仿宋" w:hAnsi="仿宋" w:cs="仿宋"/>
          <w:sz w:val="32"/>
          <w:szCs w:val="32"/>
        </w:rPr>
        <w:t>应用、</w:t>
      </w:r>
      <w:r w:rsidRPr="00A3273F">
        <w:rPr>
          <w:rFonts w:ascii="仿宋" w:eastAsia="仿宋" w:hAnsi="仿宋" w:cs="仿宋" w:hint="eastAsia"/>
          <w:sz w:val="32"/>
          <w:szCs w:val="32"/>
        </w:rPr>
        <w:t>国际</w:t>
      </w:r>
      <w:r w:rsidRPr="00A3273F">
        <w:rPr>
          <w:rFonts w:ascii="仿宋" w:eastAsia="仿宋" w:hAnsi="仿宋" w:cs="仿宋"/>
          <w:sz w:val="32"/>
          <w:szCs w:val="32"/>
        </w:rPr>
        <w:t>商务、</w:t>
      </w:r>
      <w:r w:rsidRPr="00A3273F">
        <w:rPr>
          <w:rFonts w:ascii="仿宋" w:eastAsia="仿宋" w:hAnsi="仿宋" w:cs="仿宋" w:hint="eastAsia"/>
          <w:sz w:val="32"/>
          <w:szCs w:val="32"/>
        </w:rPr>
        <w:t>亚太</w:t>
      </w:r>
      <w:r w:rsidRPr="00A3273F">
        <w:rPr>
          <w:rFonts w:ascii="仿宋" w:eastAsia="仿宋" w:hAnsi="仿宋" w:cs="仿宋"/>
          <w:sz w:val="32"/>
          <w:szCs w:val="32"/>
        </w:rPr>
        <w:t>经济等</w:t>
      </w:r>
      <w:r w:rsidRPr="00A3273F">
        <w:rPr>
          <w:rFonts w:ascii="仿宋" w:eastAsia="仿宋" w:hAnsi="仿宋" w:cs="仿宋" w:hint="eastAsia"/>
          <w:sz w:val="32"/>
          <w:szCs w:val="32"/>
        </w:rPr>
        <w:t>问题</w:t>
      </w:r>
      <w:r w:rsidRPr="00A3273F">
        <w:rPr>
          <w:rFonts w:ascii="仿宋" w:eastAsia="仿宋" w:hAnsi="仿宋" w:cs="仿宋"/>
          <w:sz w:val="32"/>
          <w:szCs w:val="32"/>
        </w:rPr>
        <w:t>的研究与教学工作。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当前电子商务（跨境电商）发展状况分析及建议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主讲嘉宾：鲁家听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旷势互联创新研究院执行院长；天津市电子商务协会创始人、原副秘</w:t>
      </w:r>
      <w:r w:rsidR="00A3273F">
        <w:rPr>
          <w:rFonts w:ascii="仿宋" w:eastAsia="仿宋" w:hAnsi="仿宋" w:cs="仿宋" w:hint="eastAsia"/>
          <w:sz w:val="32"/>
          <w:szCs w:val="32"/>
        </w:rPr>
        <w:t>书长；阿里学院资深外贸电商讲师；淘宝大学特聘讲师。重点从事跨境电商领域的研究工作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3.“互联网+外贸3.0”——外贸企业全网营销分析</w:t>
      </w:r>
    </w:p>
    <w:p w:rsidR="00CA187C" w:rsidRDefault="00B1743B" w:rsidP="00CA187C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</w:t>
      </w:r>
      <w:r w:rsidR="00CA187C" w:rsidRPr="00CA187C">
        <w:rPr>
          <w:rFonts w:ascii="仿宋" w:eastAsia="仿宋" w:hAnsi="仿宋" w:cs="仿宋" w:hint="eastAsia"/>
          <w:b/>
          <w:bCs/>
          <w:sz w:val="32"/>
          <w:szCs w:val="32"/>
        </w:rPr>
        <w:t xml:space="preserve">全球贸易通产品副总裁 </w:t>
      </w:r>
      <w:r w:rsidR="00CA187C">
        <w:rPr>
          <w:rFonts w:ascii="仿宋" w:eastAsia="仿宋" w:hAnsi="仿宋" w:cs="仿宋" w:hint="eastAsia"/>
          <w:b/>
          <w:bCs/>
          <w:sz w:val="32"/>
          <w:szCs w:val="32"/>
        </w:rPr>
        <w:t>王小海</w:t>
      </w:r>
    </w:p>
    <w:p w:rsidR="00CA187C" w:rsidRDefault="00CA187C" w:rsidP="00CA187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（二）11月22日全国海关通关一体化改革主题培训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1.全国通关一体化改革与海关信用体系管理</w:t>
      </w:r>
    </w:p>
    <w:p w:rsidR="00ED7448" w:rsidRDefault="00C97E22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</w:t>
      </w:r>
      <w:r w:rsidRPr="00C97E22">
        <w:rPr>
          <w:rFonts w:ascii="仿宋" w:eastAsia="仿宋" w:hAnsi="仿宋" w:cs="仿宋" w:hint="eastAsia"/>
          <w:b/>
          <w:bCs/>
          <w:sz w:val="32"/>
          <w:szCs w:val="32"/>
        </w:rPr>
        <w:t>天津海关改革办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科长 </w:t>
      </w:r>
      <w:r w:rsidR="00B1743B">
        <w:rPr>
          <w:rFonts w:ascii="仿宋" w:eastAsia="仿宋" w:hAnsi="仿宋" w:cs="仿宋" w:hint="eastAsia"/>
          <w:b/>
          <w:bCs/>
          <w:sz w:val="32"/>
          <w:szCs w:val="32"/>
        </w:rPr>
        <w:t>罗伟源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2.全国通关一体化改革与后续稽查与企业合规管理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主讲嘉宾：天津海关</w:t>
      </w:r>
      <w:r w:rsidR="00C97E22">
        <w:rPr>
          <w:rFonts w:ascii="仿宋" w:eastAsia="仿宋" w:hAnsi="仿宋" w:cs="仿宋" w:hint="eastAsia"/>
          <w:b/>
          <w:bCs/>
          <w:sz w:val="32"/>
          <w:szCs w:val="32"/>
        </w:rPr>
        <w:t>改革办科长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罗伟源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3.天津海关税政调研分析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主讲嘉宾：天津海关归类分中心</w:t>
      </w:r>
      <w:r w:rsidR="00712FFD">
        <w:rPr>
          <w:rFonts w:ascii="仿宋" w:eastAsia="仿宋" w:hAnsi="仿宋" w:cs="仿宋" w:hint="eastAsia"/>
          <w:b/>
          <w:bCs/>
          <w:sz w:val="32"/>
          <w:szCs w:val="32"/>
        </w:rPr>
        <w:t>科长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洪静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 xml:space="preserve"> 全国通关一体化改革对进出口企业通关的影响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主讲嘉宾：天津津通报关股份有限公司副总经理 李莹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 xml:space="preserve"> 全国通关一体化改革下外贸企业之思考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主讲嘉宾：天津市永诚世佳国际货运代理有限公司经理 刁天一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（三）11月24日出入境检验检疫主题培训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1.创新检验检疫模式服务企业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主讲嘉宾：天津空港出入境检验检疫局综合处科长 冯基刚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2.生态原产地产品及保护原产地证知识介绍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主讲嘉宾：天津空港出入境检验检疫局检务处 邹莹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3.技术性贸易措施与信用管理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主讲嘉宾：天津空港出入境检验检疫局法制处科长 刘桠楠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说明：</w:t>
      </w:r>
      <w:r>
        <w:rPr>
          <w:rFonts w:ascii="仿宋" w:eastAsia="仿宋" w:hAnsi="仿宋" w:cs="仿宋" w:hint="eastAsia"/>
          <w:sz w:val="32"/>
          <w:szCs w:val="32"/>
        </w:rPr>
        <w:t>上述培训内容及师资以实际培训为准。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二、培训对象</w:t>
      </w:r>
    </w:p>
    <w:p w:rsidR="00ED7448" w:rsidRDefault="00B1743B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1.我市从事外贸进出口的成长型中小企业的企业家、职业经理人、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高级管理人员；</w:t>
      </w:r>
    </w:p>
    <w:p w:rsidR="00ED7448" w:rsidRDefault="00B1743B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2.我市从事外贸进出口的成长型中小企业的部门主要负责人。</w:t>
      </w:r>
    </w:p>
    <w:p w:rsidR="00ED7448" w:rsidRDefault="00B1743B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三、培训时间及地点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11月21日（周二）下午2:00-5:00 阶梯教室313；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11月22日（周三）下午2:00-5:00阶梯教室313；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11月24日（周五）下午2:00-5:00阶梯教室213。</w:t>
      </w:r>
    </w:p>
    <w:p w:rsidR="00ED7448" w:rsidRDefault="00B1743B">
      <w:pPr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天津商务职业学院(河东区六纬路82号)。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四、报名方式</w:t>
      </w:r>
      <w:bookmarkStart w:id="0" w:name="_GoBack"/>
      <w:bookmarkEnd w:id="0"/>
    </w:p>
    <w:p w:rsidR="00ED7448" w:rsidRDefault="00B1743B">
      <w:pPr>
        <w:ind w:firstLine="66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报名截止于11月</w:t>
      </w:r>
      <w:r w:rsidR="00566FDD">
        <w:rPr>
          <w:rFonts w:ascii="仿宋" w:eastAsia="仿宋" w:hAnsi="仿宋" w:cs="仿宋" w:hint="eastAsia"/>
          <w:bCs/>
          <w:sz w:val="32"/>
          <w:szCs w:val="32"/>
        </w:rPr>
        <w:t>17日之</w:t>
      </w:r>
      <w:r>
        <w:rPr>
          <w:rFonts w:ascii="仿宋" w:eastAsia="仿宋" w:hAnsi="仿宋" w:cs="仿宋" w:hint="eastAsia"/>
          <w:bCs/>
          <w:sz w:val="32"/>
          <w:szCs w:val="32"/>
        </w:rPr>
        <w:t>前。请有意向参加的企业，填写报名表，发送至商会官方邮箱：tjsjcksh@126.com。</w:t>
      </w:r>
    </w:p>
    <w:p w:rsidR="00ED7448" w:rsidRDefault="00B1743B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五、联系方式</w:t>
      </w:r>
    </w:p>
    <w:p w:rsidR="00ED7448" w:rsidRDefault="00B1743B">
      <w:pPr>
        <w:ind w:firstLine="66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联系人：李伟 雷浩 张琳   </w:t>
      </w:r>
    </w:p>
    <w:p w:rsidR="00ED7448" w:rsidRDefault="00B1743B">
      <w:pPr>
        <w:ind w:firstLine="66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联系电话：022-23201725、23201751、23201712</w:t>
      </w:r>
    </w:p>
    <w:p w:rsidR="00ED7448" w:rsidRDefault="00B1743B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</w:t>
      </w:r>
      <w:r w:rsidR="00712FFD">
        <w:rPr>
          <w:rFonts w:ascii="仿宋" w:eastAsia="仿宋" w:hAnsi="仿宋" w:cs="仿宋" w:hint="eastAsia"/>
          <w:b/>
          <w:bCs/>
          <w:sz w:val="32"/>
          <w:szCs w:val="32"/>
        </w:rPr>
        <w:t>其它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说明：</w:t>
      </w:r>
    </w:p>
    <w:p w:rsidR="00ED7448" w:rsidRDefault="00B174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免费公益性质，不收企业任何费用；</w:t>
      </w:r>
    </w:p>
    <w:p w:rsidR="00ED7448" w:rsidRDefault="00B1743B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2.面向我市外贸行业中小企业，商会会员企业优先报名；</w:t>
      </w:r>
    </w:p>
    <w:p w:rsidR="00ED7448" w:rsidRDefault="00B1743B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3.培训场地有限，欲报从速，额满为止。</w:t>
      </w:r>
    </w:p>
    <w:p w:rsidR="00ED7448" w:rsidRDefault="00ED7448">
      <w:pPr>
        <w:ind w:firstLine="660"/>
        <w:jc w:val="left"/>
        <w:rPr>
          <w:rFonts w:ascii="仿宋" w:eastAsia="仿宋" w:hAnsi="仿宋" w:cs="仿宋"/>
          <w:bCs/>
          <w:sz w:val="32"/>
          <w:szCs w:val="32"/>
        </w:rPr>
      </w:pPr>
    </w:p>
    <w:p w:rsidR="00ED7448" w:rsidRDefault="00B1743B">
      <w:pPr>
        <w:ind w:firstLine="66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附件：培训报名回执单</w:t>
      </w:r>
    </w:p>
    <w:p w:rsidR="00ED7448" w:rsidRDefault="00ED7448">
      <w:pPr>
        <w:jc w:val="right"/>
        <w:rPr>
          <w:rFonts w:ascii="仿宋" w:eastAsia="仿宋" w:hAnsi="仿宋" w:cs="仿宋"/>
          <w:bCs/>
          <w:sz w:val="32"/>
          <w:szCs w:val="32"/>
        </w:rPr>
      </w:pPr>
    </w:p>
    <w:p w:rsidR="00ED7448" w:rsidRDefault="00B1743B">
      <w:pPr>
        <w:jc w:val="right"/>
        <w:rPr>
          <w:rFonts w:ascii="仿宋" w:eastAsia="仿宋" w:hAnsi="仿宋" w:cs="仿宋"/>
          <w:bCs/>
          <w:sz w:val="32"/>
          <w:szCs w:val="32"/>
        </w:rPr>
        <w:sectPr w:rsidR="00ED7448">
          <w:footerReference w:type="default" r:id="rId7"/>
          <w:pgSz w:w="11906" w:h="16838"/>
          <w:pgMar w:top="1440" w:right="1134" w:bottom="1440" w:left="1276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bCs/>
          <w:sz w:val="32"/>
          <w:szCs w:val="32"/>
        </w:rPr>
        <w:t>2017年11月14日</w:t>
      </w:r>
    </w:p>
    <w:p w:rsidR="00ED7448" w:rsidRDefault="00B1743B">
      <w:pPr>
        <w:pStyle w:val="1"/>
        <w:ind w:firstLineChars="0" w:firstLine="0"/>
        <w:jc w:val="left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lastRenderedPageBreak/>
        <w:t>附件：</w:t>
      </w:r>
    </w:p>
    <w:p w:rsidR="00ED7448" w:rsidRDefault="00B1743B" w:rsidP="00A3273F">
      <w:pPr>
        <w:pStyle w:val="1"/>
        <w:spacing w:afterLines="100"/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培训报名回执单</w:t>
      </w: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1987"/>
        <w:gridCol w:w="2712"/>
        <w:gridCol w:w="2819"/>
      </w:tblGrid>
      <w:tr w:rsidR="00ED7448">
        <w:trPr>
          <w:trHeight w:val="884"/>
        </w:trPr>
        <w:tc>
          <w:tcPr>
            <w:tcW w:w="9571" w:type="dxa"/>
            <w:gridSpan w:val="4"/>
            <w:vAlign w:val="center"/>
          </w:tcPr>
          <w:p w:rsidR="00ED7448" w:rsidRDefault="00B1743B">
            <w:pPr>
              <w:pStyle w:val="1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企业名称：</w:t>
            </w:r>
          </w:p>
        </w:tc>
      </w:tr>
      <w:tr w:rsidR="00ED7448">
        <w:tc>
          <w:tcPr>
            <w:tcW w:w="2053" w:type="dxa"/>
            <w:vAlign w:val="center"/>
          </w:tcPr>
          <w:p w:rsidR="00ED7448" w:rsidRDefault="00B1743B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培训内容</w:t>
            </w:r>
          </w:p>
        </w:tc>
        <w:tc>
          <w:tcPr>
            <w:tcW w:w="1987" w:type="dxa"/>
            <w:vAlign w:val="center"/>
          </w:tcPr>
          <w:p w:rsidR="00ED7448" w:rsidRDefault="00B1743B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712" w:type="dxa"/>
            <w:vAlign w:val="center"/>
          </w:tcPr>
          <w:p w:rsidR="00ED7448" w:rsidRDefault="00B1743B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819" w:type="dxa"/>
            <w:vAlign w:val="center"/>
          </w:tcPr>
          <w:p w:rsidR="00ED7448" w:rsidRDefault="00B1743B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ED7448">
        <w:tc>
          <w:tcPr>
            <w:tcW w:w="2053" w:type="dxa"/>
            <w:vMerge w:val="restart"/>
            <w:vAlign w:val="center"/>
          </w:tcPr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跨境电商及外贸环境、全网营销主题培训</w:t>
            </w:r>
          </w:p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11月21日（周二）</w:t>
            </w:r>
          </w:p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</w:rPr>
              <w:t>下午2:00-5:00</w:t>
            </w: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 w:val="restart"/>
            <w:vAlign w:val="center"/>
          </w:tcPr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全国海关通关一体化改革主题培训</w:t>
            </w:r>
          </w:p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11月22日（周三）</w:t>
            </w:r>
          </w:p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</w:t>
            </w:r>
            <w:r>
              <w:rPr>
                <w:rFonts w:ascii="仿宋" w:eastAsia="仿宋" w:hAnsi="仿宋" w:hint="eastAsia"/>
                <w:sz w:val="24"/>
              </w:rPr>
              <w:t>2:00-5:00</w:t>
            </w: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 w:val="restart"/>
            <w:vAlign w:val="center"/>
          </w:tcPr>
          <w:p w:rsidR="00ED7448" w:rsidRDefault="00B1743B">
            <w:pPr>
              <w:pStyle w:val="1"/>
              <w:ind w:firstLineChars="0" w:firstLine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出入境检验检疫主题培训</w:t>
            </w:r>
          </w:p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11月24日（周五）</w:t>
            </w:r>
          </w:p>
          <w:p w:rsidR="00ED7448" w:rsidRDefault="00B1743B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下午</w:t>
            </w:r>
            <w:r>
              <w:rPr>
                <w:rFonts w:ascii="仿宋" w:eastAsia="仿宋" w:hAnsi="仿宋" w:hint="eastAsia"/>
                <w:sz w:val="24"/>
              </w:rPr>
              <w:t>2:00-5:00</w:t>
            </w: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D7448">
        <w:tc>
          <w:tcPr>
            <w:tcW w:w="2053" w:type="dxa"/>
            <w:vMerge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12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19" w:type="dxa"/>
            <w:vAlign w:val="center"/>
          </w:tcPr>
          <w:p w:rsidR="00ED7448" w:rsidRDefault="00ED7448">
            <w:pPr>
              <w:pStyle w:val="1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ED7448" w:rsidRDefault="00ED7448">
      <w:pPr>
        <w:jc w:val="left"/>
        <w:rPr>
          <w:rFonts w:ascii="仿宋" w:eastAsia="仿宋" w:hAnsi="仿宋" w:cs="仿宋"/>
          <w:bCs/>
          <w:sz w:val="32"/>
          <w:szCs w:val="32"/>
        </w:rPr>
      </w:pPr>
    </w:p>
    <w:p w:rsidR="00ED7448" w:rsidRDefault="00ED7448"/>
    <w:sectPr w:rsidR="00ED7448" w:rsidSect="00ED7448">
      <w:pgSz w:w="11906" w:h="16838"/>
      <w:pgMar w:top="1440" w:right="1134" w:bottom="1440" w:left="1276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85" w:rsidRDefault="00C45985" w:rsidP="00ED7448">
      <w:r>
        <w:separator/>
      </w:r>
    </w:p>
  </w:endnote>
  <w:endnote w:type="continuationSeparator" w:id="0">
    <w:p w:rsidR="00C45985" w:rsidRDefault="00C45985" w:rsidP="00ED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48" w:rsidRDefault="00B92F5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ED7448" w:rsidRDefault="00B92F5B">
                <w:pPr>
                  <w:pStyle w:val="a3"/>
                </w:pPr>
                <w:r>
                  <w:fldChar w:fldCharType="begin"/>
                </w:r>
                <w:r w:rsidR="00B1743B">
                  <w:instrText xml:space="preserve"> PAGE  \* MERGEFORMAT </w:instrText>
                </w:r>
                <w:r>
                  <w:fldChar w:fldCharType="separate"/>
                </w:r>
                <w:r w:rsidR="00CA187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85" w:rsidRDefault="00C45985" w:rsidP="00ED7448">
      <w:r>
        <w:separator/>
      </w:r>
    </w:p>
  </w:footnote>
  <w:footnote w:type="continuationSeparator" w:id="0">
    <w:p w:rsidR="00C45985" w:rsidRDefault="00C45985" w:rsidP="00ED7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71"/>
    <w:rsid w:val="001918DA"/>
    <w:rsid w:val="002651B3"/>
    <w:rsid w:val="00266C83"/>
    <w:rsid w:val="002B43EC"/>
    <w:rsid w:val="002C3B36"/>
    <w:rsid w:val="00407996"/>
    <w:rsid w:val="00566FDD"/>
    <w:rsid w:val="00615C3B"/>
    <w:rsid w:val="006F788B"/>
    <w:rsid w:val="00712FFD"/>
    <w:rsid w:val="007F2BF3"/>
    <w:rsid w:val="00806BD8"/>
    <w:rsid w:val="008B0DF5"/>
    <w:rsid w:val="008B489B"/>
    <w:rsid w:val="008C2758"/>
    <w:rsid w:val="009A6104"/>
    <w:rsid w:val="009B4800"/>
    <w:rsid w:val="009D7B7E"/>
    <w:rsid w:val="00A3273F"/>
    <w:rsid w:val="00B1743B"/>
    <w:rsid w:val="00B76921"/>
    <w:rsid w:val="00B87A4D"/>
    <w:rsid w:val="00B92F5B"/>
    <w:rsid w:val="00B94228"/>
    <w:rsid w:val="00BF23DD"/>
    <w:rsid w:val="00C027FD"/>
    <w:rsid w:val="00C45985"/>
    <w:rsid w:val="00C97E22"/>
    <w:rsid w:val="00CA187C"/>
    <w:rsid w:val="00DF1549"/>
    <w:rsid w:val="00DF22E7"/>
    <w:rsid w:val="00E122A0"/>
    <w:rsid w:val="00E546DE"/>
    <w:rsid w:val="00EC0D71"/>
    <w:rsid w:val="00ED7448"/>
    <w:rsid w:val="045B1418"/>
    <w:rsid w:val="0C051678"/>
    <w:rsid w:val="0E8F23F2"/>
    <w:rsid w:val="147F444F"/>
    <w:rsid w:val="15460660"/>
    <w:rsid w:val="1637167E"/>
    <w:rsid w:val="17200E8D"/>
    <w:rsid w:val="18A154F6"/>
    <w:rsid w:val="19B70976"/>
    <w:rsid w:val="1BB3278E"/>
    <w:rsid w:val="1C2D5895"/>
    <w:rsid w:val="21826DEB"/>
    <w:rsid w:val="23056CCD"/>
    <w:rsid w:val="24D63CE6"/>
    <w:rsid w:val="282B0E21"/>
    <w:rsid w:val="28521F06"/>
    <w:rsid w:val="28C56A9B"/>
    <w:rsid w:val="2BED7323"/>
    <w:rsid w:val="2D8C17AC"/>
    <w:rsid w:val="2E9020B1"/>
    <w:rsid w:val="2F2A3969"/>
    <w:rsid w:val="2F637AD8"/>
    <w:rsid w:val="32CF65E0"/>
    <w:rsid w:val="378E3BCA"/>
    <w:rsid w:val="37FD0465"/>
    <w:rsid w:val="39B65831"/>
    <w:rsid w:val="39C95C19"/>
    <w:rsid w:val="3AA878FF"/>
    <w:rsid w:val="43703C05"/>
    <w:rsid w:val="4A616E2E"/>
    <w:rsid w:val="4B315579"/>
    <w:rsid w:val="4B9D7B49"/>
    <w:rsid w:val="4BC81BBC"/>
    <w:rsid w:val="4CA2457A"/>
    <w:rsid w:val="4CC31511"/>
    <w:rsid w:val="4F7D6969"/>
    <w:rsid w:val="52267CE8"/>
    <w:rsid w:val="5397534B"/>
    <w:rsid w:val="581562CF"/>
    <w:rsid w:val="59D52F7A"/>
    <w:rsid w:val="5AFC10E0"/>
    <w:rsid w:val="5BBF1DBF"/>
    <w:rsid w:val="5E33072D"/>
    <w:rsid w:val="5F4D06FA"/>
    <w:rsid w:val="5FFD028B"/>
    <w:rsid w:val="60A62104"/>
    <w:rsid w:val="61395324"/>
    <w:rsid w:val="61AD39BE"/>
    <w:rsid w:val="64BE1FA6"/>
    <w:rsid w:val="666C26F3"/>
    <w:rsid w:val="698C52F3"/>
    <w:rsid w:val="6EAF5B28"/>
    <w:rsid w:val="6EFD56D4"/>
    <w:rsid w:val="72204DF8"/>
    <w:rsid w:val="73E03847"/>
    <w:rsid w:val="76867D63"/>
    <w:rsid w:val="79CF5D38"/>
    <w:rsid w:val="7BAA2400"/>
    <w:rsid w:val="7F9771C0"/>
    <w:rsid w:val="7FDE6AA6"/>
    <w:rsid w:val="7FEB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D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D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D74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sid w:val="00ED744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ED7448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D74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224</Words>
  <Characters>1279</Characters>
  <Application>Microsoft Office Word</Application>
  <DocSecurity>0</DocSecurity>
  <Lines>10</Lines>
  <Paragraphs>2</Paragraphs>
  <ScaleCrop>false</ScaleCrop>
  <Company>china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2017-11-14T00:49:00Z</cp:lastPrinted>
  <dcterms:created xsi:type="dcterms:W3CDTF">2017-11-14T03:37:00Z</dcterms:created>
  <dcterms:modified xsi:type="dcterms:W3CDTF">2017-11-14T06:05:00Z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