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64" w:rsidRPr="006161DB" w:rsidRDefault="005F4364" w:rsidP="005F4364">
      <w:pPr>
        <w:spacing w:line="360" w:lineRule="auto"/>
        <w:ind w:firstLineChars="200" w:firstLine="480"/>
        <w:jc w:val="both"/>
        <w:rPr>
          <w:rFonts w:ascii="仿宋" w:eastAsia="仿宋" w:hAnsi="仿宋"/>
          <w:sz w:val="24"/>
          <w:szCs w:val="24"/>
          <w:lang w:eastAsia="zh-CN"/>
        </w:rPr>
      </w:pPr>
      <w:r w:rsidRPr="006161DB">
        <w:rPr>
          <w:rFonts w:ascii="仿宋" w:eastAsia="仿宋" w:hAnsi="仿宋" w:hint="eastAsia"/>
          <w:sz w:val="24"/>
          <w:szCs w:val="24"/>
          <w:lang w:eastAsia="zh-CN"/>
        </w:rPr>
        <w:t xml:space="preserve">附件1 </w:t>
      </w:r>
      <w:r w:rsidRPr="006161DB">
        <w:rPr>
          <w:rFonts w:ascii="仿宋" w:eastAsia="仿宋" w:hAnsi="仿宋"/>
          <w:sz w:val="24"/>
          <w:szCs w:val="24"/>
          <w:lang w:eastAsia="zh-CN"/>
        </w:rPr>
        <w:t xml:space="preserve">   </w:t>
      </w:r>
      <w:r w:rsidRPr="006161DB">
        <w:rPr>
          <w:rFonts w:ascii="仿宋" w:eastAsia="仿宋" w:hAnsi="仿宋" w:hint="eastAsia"/>
          <w:sz w:val="24"/>
          <w:szCs w:val="24"/>
          <w:lang w:eastAsia="zh-CN"/>
        </w:rPr>
        <w:t>会议议程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675"/>
      </w:tblGrid>
      <w:tr w:rsidR="005F4364" w:rsidRPr="006161DB" w:rsidTr="009E7C3F">
        <w:tc>
          <w:tcPr>
            <w:tcW w:w="1701" w:type="dxa"/>
          </w:tcPr>
          <w:p w:rsidR="005F4364" w:rsidRPr="006161DB" w:rsidRDefault="005F4364" w:rsidP="005F4364">
            <w:pPr>
              <w:shd w:val="clear" w:color="auto" w:fill="FFFFFF"/>
              <w:spacing w:line="240" w:lineRule="auto"/>
              <w:ind w:left="457" w:hangingChars="207" w:hanging="457"/>
              <w:rPr>
                <w:rFonts w:ascii="仿宋" w:eastAsia="仿宋" w:hAnsi="仿宋"/>
                <w:b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color w:val="222222"/>
                <w:lang w:eastAsia="zh-CN"/>
              </w:rPr>
              <w:t>时间</w:t>
            </w:r>
          </w:p>
        </w:tc>
        <w:tc>
          <w:tcPr>
            <w:tcW w:w="5675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b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b/>
                <w:color w:val="222222"/>
                <w:lang w:eastAsia="zh-CN"/>
              </w:rPr>
              <w:t>内容</w:t>
            </w:r>
          </w:p>
        </w:tc>
      </w:tr>
      <w:tr w:rsidR="005F4364" w:rsidRPr="006161DB" w:rsidTr="009E7C3F">
        <w:tc>
          <w:tcPr>
            <w:tcW w:w="1701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8:15-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8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:45</w:t>
            </w:r>
          </w:p>
        </w:tc>
        <w:tc>
          <w:tcPr>
            <w:tcW w:w="5675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企业签到</w:t>
            </w:r>
          </w:p>
        </w:tc>
      </w:tr>
      <w:tr w:rsidR="005F4364" w:rsidRPr="006161DB" w:rsidTr="009E7C3F">
        <w:tc>
          <w:tcPr>
            <w:tcW w:w="1701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9:00-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9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: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45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</w:p>
        </w:tc>
        <w:tc>
          <w:tcPr>
            <w:tcW w:w="5675" w:type="dxa"/>
          </w:tcPr>
          <w:p w:rsidR="005F4364" w:rsidRPr="006161DB" w:rsidRDefault="005F4364" w:rsidP="005F4364">
            <w:pPr>
              <w:pStyle w:val="a3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宣传片播放</w:t>
            </w:r>
          </w:p>
          <w:p w:rsidR="005F4364" w:rsidRPr="006161DB" w:rsidRDefault="005F4364" w:rsidP="009E7C3F">
            <w:pPr>
              <w:pStyle w:val="a3"/>
              <w:shd w:val="clear" w:color="auto" w:fill="FFFFFF"/>
              <w:spacing w:line="240" w:lineRule="auto"/>
              <w:ind w:left="360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-马</w:t>
            </w:r>
            <w:proofErr w:type="gramStart"/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州宣传</w:t>
            </w:r>
            <w:proofErr w:type="gramEnd"/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片</w:t>
            </w:r>
          </w:p>
          <w:p w:rsidR="005F4364" w:rsidRPr="006161DB" w:rsidRDefault="005F4364" w:rsidP="009E7C3F">
            <w:pPr>
              <w:pStyle w:val="a3"/>
              <w:shd w:val="clear" w:color="auto" w:fill="FFFFFF"/>
              <w:spacing w:line="240" w:lineRule="auto"/>
              <w:ind w:left="360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-马州旅游宣传片</w:t>
            </w:r>
          </w:p>
          <w:p w:rsidR="005F4364" w:rsidRPr="006161DB" w:rsidRDefault="005F4364" w:rsidP="009E7C3F">
            <w:pPr>
              <w:pStyle w:val="a3"/>
              <w:shd w:val="clear" w:color="auto" w:fill="FFFFFF"/>
              <w:spacing w:line="240" w:lineRule="auto"/>
              <w:ind w:left="360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-CIECC宣传片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2、致辞：</w:t>
            </w:r>
          </w:p>
          <w:p w:rsidR="005F4364" w:rsidRPr="006161DB" w:rsidRDefault="005F4364" w:rsidP="009E7C3F">
            <w:pPr>
              <w:pStyle w:val="a3"/>
              <w:shd w:val="clear" w:color="auto" w:fill="FFFFFF"/>
              <w:spacing w:line="240" w:lineRule="auto"/>
              <w:ind w:left="360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-马托格罗索州州长致辞</w:t>
            </w:r>
          </w:p>
          <w:p w:rsidR="005F4364" w:rsidRPr="006161DB" w:rsidRDefault="005F4364" w:rsidP="009E7C3F">
            <w:pPr>
              <w:pStyle w:val="a3"/>
              <w:shd w:val="clear" w:color="auto" w:fill="FFFFFF"/>
              <w:spacing w:line="240" w:lineRule="auto"/>
              <w:ind w:left="360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-马托格罗索州州立发展中心领导致辞</w:t>
            </w:r>
          </w:p>
          <w:p w:rsidR="005F4364" w:rsidRPr="006161DB" w:rsidRDefault="005F4364" w:rsidP="009E7C3F">
            <w:pPr>
              <w:pStyle w:val="a3"/>
              <w:shd w:val="clear" w:color="auto" w:fill="FFFFFF"/>
              <w:spacing w:line="240" w:lineRule="auto"/>
              <w:ind w:left="360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-商务部领导致辞</w:t>
            </w:r>
          </w:p>
          <w:p w:rsidR="005F4364" w:rsidRPr="006161DB" w:rsidRDefault="005F4364" w:rsidP="009E7C3F">
            <w:pPr>
              <w:pStyle w:val="a3"/>
              <w:shd w:val="clear" w:color="auto" w:fill="FFFFFF"/>
              <w:spacing w:line="240" w:lineRule="auto"/>
              <w:ind w:left="360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-中国国际电子商务中心领导致辞</w:t>
            </w:r>
          </w:p>
        </w:tc>
      </w:tr>
      <w:tr w:rsidR="005F4364" w:rsidRPr="006161DB" w:rsidTr="009E7C3F">
        <w:tc>
          <w:tcPr>
            <w:tcW w:w="1701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9: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45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10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:00</w:t>
            </w:r>
          </w:p>
        </w:tc>
        <w:tc>
          <w:tcPr>
            <w:tcW w:w="5675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签约仪式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-马州州立发展中心与CIECC</w:t>
            </w:r>
          </w:p>
        </w:tc>
      </w:tr>
      <w:tr w:rsidR="005F4364" w:rsidRPr="006161DB" w:rsidTr="009E7C3F">
        <w:tc>
          <w:tcPr>
            <w:tcW w:w="1701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4"/>
                <w:szCs w:val="24"/>
              </w:rPr>
              <w:t>10:00-</w:t>
            </w:r>
            <w:r w:rsidRPr="006161DB">
              <w:rPr>
                <w:rFonts w:ascii="仿宋" w:eastAsia="仿宋" w:hAnsi="仿宋"/>
                <w:sz w:val="24"/>
                <w:szCs w:val="24"/>
              </w:rPr>
              <w:t>10</w:t>
            </w:r>
            <w:r w:rsidRPr="006161DB">
              <w:rPr>
                <w:rFonts w:ascii="仿宋" w:eastAsia="仿宋" w:hAnsi="仿宋" w:hint="eastAsia"/>
                <w:sz w:val="24"/>
                <w:szCs w:val="24"/>
              </w:rPr>
              <w:t>:10</w:t>
            </w:r>
          </w:p>
        </w:tc>
        <w:tc>
          <w:tcPr>
            <w:tcW w:w="5675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休息</w:t>
            </w:r>
          </w:p>
        </w:tc>
      </w:tr>
      <w:tr w:rsidR="005F4364" w:rsidRPr="006161DB" w:rsidTr="009E7C3F">
        <w:tc>
          <w:tcPr>
            <w:tcW w:w="1701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sz w:val="24"/>
                <w:szCs w:val="24"/>
              </w:rPr>
              <w:t>10:10-</w:t>
            </w:r>
            <w:r w:rsidRPr="006161DB">
              <w:rPr>
                <w:rFonts w:ascii="仿宋" w:eastAsia="仿宋" w:hAnsi="仿宋"/>
                <w:sz w:val="24"/>
                <w:szCs w:val="24"/>
              </w:rPr>
              <w:t>11</w:t>
            </w:r>
            <w:r w:rsidRPr="006161DB">
              <w:rPr>
                <w:rFonts w:ascii="仿宋" w:eastAsia="仿宋" w:hAnsi="仿宋" w:hint="eastAsia"/>
                <w:sz w:val="24"/>
                <w:szCs w:val="24"/>
              </w:rPr>
              <w:t>:10</w:t>
            </w:r>
          </w:p>
        </w:tc>
        <w:tc>
          <w:tcPr>
            <w:tcW w:w="5675" w:type="dxa"/>
          </w:tcPr>
          <w:p w:rsidR="005F4364" w:rsidRPr="006161DB" w:rsidRDefault="005F4364" w:rsidP="009E7C3F">
            <w:pPr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演讲：到马州投资的商业机遇</w:t>
            </w:r>
          </w:p>
          <w:p w:rsidR="005F4364" w:rsidRPr="006161DB" w:rsidRDefault="005F4364" w:rsidP="009E7C3F">
            <w:pPr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主讲人 马州州长和相关部门负责人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主题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-基础设施建设与物流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-主要商业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-投资项目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-金融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-马州出口区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-税收鼓励政策</w:t>
            </w:r>
          </w:p>
        </w:tc>
      </w:tr>
      <w:tr w:rsidR="005F4364" w:rsidRPr="006161DB" w:rsidTr="009E7C3F">
        <w:tc>
          <w:tcPr>
            <w:tcW w:w="1701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/>
                <w:color w:val="222222"/>
                <w:lang w:eastAsia="zh-CN"/>
              </w:rPr>
              <w:t xml:space="preserve">11:10 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11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: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4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0</w:t>
            </w:r>
          </w:p>
        </w:tc>
        <w:tc>
          <w:tcPr>
            <w:tcW w:w="5675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中方企业提问</w:t>
            </w:r>
          </w:p>
        </w:tc>
      </w:tr>
      <w:tr w:rsidR="005F4364" w:rsidRPr="006161DB" w:rsidTr="009E7C3F">
        <w:tc>
          <w:tcPr>
            <w:tcW w:w="1701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/>
                <w:color w:val="222222"/>
                <w:lang w:eastAsia="zh-CN"/>
              </w:rPr>
              <w:t>12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:00-13:00</w:t>
            </w:r>
          </w:p>
        </w:tc>
        <w:tc>
          <w:tcPr>
            <w:tcW w:w="5675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自助午餐</w:t>
            </w:r>
          </w:p>
        </w:tc>
      </w:tr>
      <w:tr w:rsidR="005F4364" w:rsidRPr="006161DB" w:rsidTr="009E7C3F">
        <w:tc>
          <w:tcPr>
            <w:tcW w:w="1701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13: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3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0-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16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:00</w:t>
            </w:r>
          </w:p>
        </w:tc>
        <w:tc>
          <w:tcPr>
            <w:tcW w:w="5675" w:type="dxa"/>
          </w:tcPr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 xml:space="preserve">平行会议1-马州各市投资贸易环境介绍  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平行会议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2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-中国巴西农业论坛</w:t>
            </w:r>
          </w:p>
          <w:p w:rsidR="005F4364" w:rsidRPr="006161DB" w:rsidRDefault="005F4364" w:rsidP="009E7C3F">
            <w:pPr>
              <w:shd w:val="clear" w:color="auto" w:fill="FFFFFF"/>
              <w:spacing w:line="240" w:lineRule="auto"/>
              <w:rPr>
                <w:rFonts w:ascii="仿宋" w:eastAsia="仿宋" w:hAnsi="仿宋"/>
                <w:color w:val="222222"/>
                <w:lang w:eastAsia="zh-CN"/>
              </w:rPr>
            </w:pP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平行会议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3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-B</w:t>
            </w:r>
            <w:r w:rsidRPr="006161DB">
              <w:rPr>
                <w:rFonts w:ascii="仿宋" w:eastAsia="仿宋" w:hAnsi="仿宋"/>
                <w:color w:val="222222"/>
                <w:lang w:eastAsia="zh-CN"/>
              </w:rPr>
              <w:t>2</w:t>
            </w:r>
            <w:r w:rsidRPr="006161DB">
              <w:rPr>
                <w:rFonts w:ascii="仿宋" w:eastAsia="仿宋" w:hAnsi="仿宋" w:hint="eastAsia"/>
                <w:color w:val="222222"/>
                <w:lang w:eastAsia="zh-CN"/>
              </w:rPr>
              <w:t>B行业对接会</w:t>
            </w:r>
          </w:p>
        </w:tc>
      </w:tr>
    </w:tbl>
    <w:p w:rsidR="00BE0290" w:rsidRPr="005F4364" w:rsidRDefault="00BE0290">
      <w:pPr>
        <w:rPr>
          <w:lang w:eastAsia="zh-CN"/>
        </w:rPr>
      </w:pPr>
      <w:bookmarkStart w:id="0" w:name="_GoBack"/>
      <w:bookmarkEnd w:id="0"/>
    </w:p>
    <w:sectPr w:rsidR="00BE0290" w:rsidRPr="005F4364" w:rsidSect="005F436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18B"/>
    <w:multiLevelType w:val="hybridMultilevel"/>
    <w:tmpl w:val="D5F841E0"/>
    <w:lvl w:ilvl="0" w:tplc="6F6280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64"/>
    <w:rsid w:val="00030AD5"/>
    <w:rsid w:val="00044FD8"/>
    <w:rsid w:val="00120CFD"/>
    <w:rsid w:val="00205C6D"/>
    <w:rsid w:val="00236D6C"/>
    <w:rsid w:val="002403B3"/>
    <w:rsid w:val="00256ABE"/>
    <w:rsid w:val="002B0386"/>
    <w:rsid w:val="002E54B9"/>
    <w:rsid w:val="00337CE6"/>
    <w:rsid w:val="00345D6A"/>
    <w:rsid w:val="00372ED6"/>
    <w:rsid w:val="00430542"/>
    <w:rsid w:val="004D0FAC"/>
    <w:rsid w:val="005E3F09"/>
    <w:rsid w:val="005F4364"/>
    <w:rsid w:val="007964A7"/>
    <w:rsid w:val="007B45A5"/>
    <w:rsid w:val="007D2AC8"/>
    <w:rsid w:val="007F71DE"/>
    <w:rsid w:val="00867D47"/>
    <w:rsid w:val="008E514B"/>
    <w:rsid w:val="008E63B6"/>
    <w:rsid w:val="00900038"/>
    <w:rsid w:val="00943905"/>
    <w:rsid w:val="00974255"/>
    <w:rsid w:val="00990569"/>
    <w:rsid w:val="009D2A6F"/>
    <w:rsid w:val="00A139F0"/>
    <w:rsid w:val="00A55488"/>
    <w:rsid w:val="00B20950"/>
    <w:rsid w:val="00B349E0"/>
    <w:rsid w:val="00B55AD7"/>
    <w:rsid w:val="00B70347"/>
    <w:rsid w:val="00B92A95"/>
    <w:rsid w:val="00BC724C"/>
    <w:rsid w:val="00BE0290"/>
    <w:rsid w:val="00D7727F"/>
    <w:rsid w:val="00DE0098"/>
    <w:rsid w:val="00E27F26"/>
    <w:rsid w:val="00E71416"/>
    <w:rsid w:val="00E7385F"/>
    <w:rsid w:val="00F0122D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64"/>
    <w:pPr>
      <w:spacing w:after="200" w:line="276" w:lineRule="auto"/>
    </w:pPr>
    <w:rPr>
      <w:rFonts w:ascii="Calibri" w:hAnsi="Calibri" w:cs="Times New Roman"/>
      <w:kern w:val="0"/>
      <w:sz w:val="22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64"/>
    <w:pPr>
      <w:ind w:left="720"/>
      <w:contextualSpacing/>
    </w:pPr>
  </w:style>
  <w:style w:type="table" w:styleId="a4">
    <w:name w:val="Table Grid"/>
    <w:basedOn w:val="a1"/>
    <w:uiPriority w:val="39"/>
    <w:rsid w:val="005F4364"/>
    <w:rPr>
      <w:rFonts w:ascii="Calibri" w:hAnsi="Calibri" w:cs="Times New Roman"/>
      <w:kern w:val="0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64"/>
    <w:pPr>
      <w:spacing w:after="200" w:line="276" w:lineRule="auto"/>
    </w:pPr>
    <w:rPr>
      <w:rFonts w:ascii="Calibri" w:hAnsi="Calibri" w:cs="Times New Roman"/>
      <w:kern w:val="0"/>
      <w:sz w:val="22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364"/>
    <w:pPr>
      <w:ind w:left="720"/>
      <w:contextualSpacing/>
    </w:pPr>
  </w:style>
  <w:style w:type="table" w:styleId="a4">
    <w:name w:val="Table Grid"/>
    <w:basedOn w:val="a1"/>
    <w:uiPriority w:val="39"/>
    <w:rsid w:val="005F4364"/>
    <w:rPr>
      <w:rFonts w:ascii="Calibri" w:hAnsi="Calibri" w:cs="Times New Roman"/>
      <w:kern w:val="0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2017-10-26T07:07:00Z</dcterms:created>
  <dcterms:modified xsi:type="dcterms:W3CDTF">2017-10-26T07:08:00Z</dcterms:modified>
</cp:coreProperties>
</file>